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Labor, Health and Human Services, Education and Related Agencies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HHS - Administration for Community Living—Aging and Disability Services Programs</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budget breakdown for this project – maximum of 10 budget items (i.e., do not upload a spreadsheet with dozens of budget items)</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website of the entity to receive funding for this project:</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One-Year Funding? (Yes/No)</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request does not fully fund the project, please describe the source(s) of funding necessary to complete the project.</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indicate if you are aware of another Member making a request for this same project (Yes/No)</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