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Transportation, Housing and Urban Development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Department of Housing and Urban Development - Economic Development Initiative (EDI)</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Request_HUD-EDI_Requester-name.doc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Department of Housing and Urban Development - Economic Development Initiative (EDI)</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Name</w:t>
      </w:r>
    </w:p>
    <w:p w:rsidR="00000000" w:rsidDel="00000000" w:rsidP="00000000" w:rsidRDefault="00000000" w:rsidRPr="00000000" w14:paraId="00000039">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Main Street elderly services facility improvements, City, State, County, Congressional District. A short name by which the project may be identified, including a very brief description of what the funds will be used for and the project’s location (city, county, State, Congressional District).</w:t>
      </w:r>
    </w:p>
    <w:p w:rsidR="00000000" w:rsidDel="00000000" w:rsidP="00000000" w:rsidRDefault="00000000" w:rsidRPr="00000000" w14:paraId="0000003A">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This description may be used to list the project in the House report and should be as accurate as possible to ensure that the funding goes to the correct project and location.</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description of the project and why it is needed.</w:t>
      </w:r>
    </w:p>
    <w:p w:rsidR="00000000" w:rsidDel="00000000" w:rsidP="00000000" w:rsidRDefault="00000000" w:rsidRPr="00000000" w14:paraId="0000003F">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For capital improvements, including roof repairs, accessibility alterations (installation of ramps and handrails, restroom alterations) and related equipment, labor and materials, within the County’s oldest senior services facility.</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benefits of this project and why is it a priority?</w:t>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Benefits could include safety, environmental, economic, equity, mobility, etc. This description will not appear in the House report. EXAMPLE: These improvements will improve the health and safety of more than 350 seniors that rely on services provided through the center for supplemental meals and health services, as well as to meet requirements under the Americans with Disabilities Act (ADA). As a result of a closure of a nearby community services facility within the County, improvements are necessary to address a recent increase in demand for elderly services and the need to expand the services available at this elderly services facility, which is in close proximity to County’s largest elderly housing development.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requested for the community project and the total project cost. o Can the project obligate all appropriated funds within 12 months after enactment? If not, what would be the expected date of obligation?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Estimated start and completion dates.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 request been submitted to another Subcommittee or Committee this fiscal year? If yes, which one(s)?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have other public (federal, state, local) and/or private funds committed to meet match or cost-share requirements for costs related to construction, operations, and maintenance? If so, what is the source and amount of those funds?</w:t>
      </w:r>
    </w:p>
    <w:p w:rsidR="00000000" w:rsidDel="00000000" w:rsidP="00000000" w:rsidRDefault="00000000" w:rsidRPr="00000000" w14:paraId="00000055">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The match requirements are defined in statute. While EDI projects do not have a match requirement, other projects associated with a larger development effort may.</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require an environmental review? If so, what is the status and/or outcome of the environmental review and NEPA category of action (if applicable)?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project primarily a service, new construction, rehabilitation, land or site acquisition, planning, or economic development project?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primarily benefit persons of low-income or tribal communities?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impact beneficiaries of HUD’s rental assistance programs (owners, public housing agencies, service providers, or tenants)?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are the community partners participating in this project?</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project includes new construction or land or site acquisition activities, does it comply with local zoning requirements?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project included or supported by an identified priority area within the community’s HUD Consolidated Plan? If yes, please provide a link to the plan.</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project intended to address issues related to climate change or resiliency, civil unrest, or inequities?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B">
      <w:pPr>
        <w:pStyle w:val="Heading3"/>
        <w:rPr>
          <w:rFonts w:ascii="Times New Roman" w:cs="Times New Roman" w:eastAsia="Times New Roman" w:hAnsi="Times New Roman"/>
          <w:sz w:val="24"/>
          <w:szCs w:val="24"/>
        </w:rPr>
      </w:pPr>
      <w:bookmarkStart w:colFirst="0" w:colLast="0" w:name="_wfx83141a5io" w:id="0"/>
      <w:bookmarkEnd w:id="0"/>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