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Project Request Name: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Transportation, Housing and Urban Development and Related Agencies</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w:t>
      </w:r>
      <w:r w:rsidDel="00000000" w:rsidR="00000000" w:rsidRPr="00000000">
        <w:rPr>
          <w:rFonts w:ascii="Times New Roman" w:cs="Times New Roman" w:eastAsia="Times New Roman" w:hAnsi="Times New Roman"/>
          <w:sz w:val="28"/>
          <w:szCs w:val="28"/>
          <w:rtl w:val="0"/>
        </w:rPr>
        <w:t xml:space="preserve"> Department of Transportation - Local Transportation Priorities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Request_DOT-LTP_Requester-name.doc</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5">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6">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7">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9">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A">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FY2022 will go to for-profit entities.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Supplemental questions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Supplemental Questions: Department of Transportation - Local Transportation Priorities</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Project Name.</w:t>
      </w:r>
    </w:p>
    <w:p w:rsidR="00000000" w:rsidDel="00000000" w:rsidP="00000000" w:rsidRDefault="00000000" w:rsidRPr="00000000" w14:paraId="0000003D">
      <w:pPr>
        <w:numPr>
          <w:ilvl w:val="1"/>
          <w:numId w:val="3"/>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EXAMPLE: Main Street widening and resurfacing, City, State, Congressional District. A short name by which the project may be identified, including a very brief description of what the funds will be used for and the project’s location (city, county, State, Congressional District). NOTE: This description may be used to list the project in the House report and should be as accurate as possible to ensure that the funding goes to the correct project and location.</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0">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General description of the project and why it is needed.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benefits of this project and why is it a priority?</w:t>
      </w:r>
    </w:p>
    <w:p w:rsidR="00000000" w:rsidDel="00000000" w:rsidP="00000000" w:rsidRDefault="00000000" w:rsidRPr="00000000" w14:paraId="00000046">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NOTE: Benefits could include safety, environmental, economic, equity, mobility, etc. This description will not appear in the House report. o EXAMPLE: Widening and resurfacing Main Street will allow the local government to add a turn lane to reduce congestion. It will also allow for safety upgrades at Avenue D where there is a high level of accidents.</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Amount requested for the community project. </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Total project cost.</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the amount of the total cost of the project as outlined in the STIP or TIP, if applicable.</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the project obligate all appropriated funds within 12 months after enactment? If not, what would be the expected date of obligation?</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Estimated start and completion dates.</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the request been submitted to another Subcommittee or Committee this fiscal year? If yes, which one(s)?</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note if this request has been or will be submitted to the Transportation and Infrastructure Committee as part of the surface transportation reauthorization process.</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the project have other public (federal, state, local) and/or private funds committed to meet match or cost-share requirements for costs related to construction, operations, and maintenance? If so, what is the source and amount of those funds?</w:t>
      </w:r>
    </w:p>
    <w:p w:rsidR="00000000" w:rsidDel="00000000" w:rsidP="00000000" w:rsidRDefault="00000000" w:rsidRPr="00000000" w14:paraId="00000067">
      <w:pPr>
        <w:numPr>
          <w:ilvl w:val="1"/>
          <w:numId w:val="3"/>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 The cost-share requirements are defined in statute.</w:t>
      </w:r>
    </w:p>
    <w:p w:rsidR="00000000" w:rsidDel="00000000" w:rsidP="00000000" w:rsidRDefault="00000000" w:rsidRPr="00000000" w14:paraId="00000068">
      <w:pPr>
        <w:numPr>
          <w:ilvl w:val="1"/>
          <w:numId w:val="3"/>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EXAMPLE: CMAQ will provide 10 percent of the cost and local sales taxes are committed for 25 percent of the funds.</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B">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C">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the project require an environmental review? If so, what is the status and/or outcome of the environmental review and NEPA category of action (if applicable)?</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Type of project eligible under 23 USC 133(b):</w:t>
      </w:r>
    </w:p>
    <w:p w:rsidR="00000000" w:rsidDel="00000000" w:rsidP="00000000" w:rsidRDefault="00000000" w:rsidRPr="00000000" w14:paraId="00000071">
      <w:pPr>
        <w:numPr>
          <w:ilvl w:val="1"/>
          <w:numId w:val="3"/>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Options include: Highway, Bridge, Transit, Bike/Pedestrian, and Other (please specify). CIG priorities must be submitted via program request, consistent with the fiscal year 2021 submission process.</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Where is the project in the construction process?</w:t>
      </w:r>
    </w:p>
    <w:p w:rsidR="00000000" w:rsidDel="00000000" w:rsidP="00000000" w:rsidRDefault="00000000" w:rsidRPr="00000000" w14:paraId="00000076">
      <w:pPr>
        <w:numPr>
          <w:ilvl w:val="1"/>
          <w:numId w:val="3"/>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Options include: Planning and Environmental Review, Final Design, Right of Way, Capital purchase or lease (including bus purchases), Construction, and Other (please specify).</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A">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 the project on a State, tribal or territorial Transportation Improvement Plan (STIP) or a metropolitan transportation improvement plan (MTIP) as of 12/31/2020? If yes, please provide a link to the plan.</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provide the STIP or TIP ID Number and specify which plan </w:t>
      </w:r>
      <w:r w:rsidDel="00000000" w:rsidR="00000000" w:rsidRPr="00000000">
        <w:rPr>
          <w:rFonts w:ascii="Times New Roman" w:cs="Times New Roman" w:eastAsia="Times New Roman" w:hAnsi="Times New Roman"/>
          <w:i w:val="1"/>
          <w:sz w:val="24"/>
          <w:szCs w:val="24"/>
          <w:rtl w:val="0"/>
        </w:rPr>
        <w:t xml:space="preserve">(ex. North Carolina STIP, New York Metropolitan Transportation Council TIP) </w:t>
      </w:r>
      <w:r w:rsidDel="00000000" w:rsidR="00000000" w:rsidRPr="00000000">
        <w:rPr>
          <w:rFonts w:ascii="Times New Roman" w:cs="Times New Roman" w:eastAsia="Times New Roman" w:hAnsi="Times New Roman"/>
          <w:sz w:val="24"/>
          <w:szCs w:val="24"/>
          <w:rtl w:val="0"/>
        </w:rPr>
        <w:t xml:space="preserve">the ID number comes from.</w:t>
      </w: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provide a history of federal funding for the project, if any. Include both formula funds and any discretionary grants.</w:t>
      </w:r>
    </w:p>
    <w:p w:rsidR="00000000" w:rsidDel="00000000" w:rsidP="00000000" w:rsidRDefault="00000000" w:rsidRPr="00000000" w14:paraId="00000083">
      <w:pPr>
        <w:numPr>
          <w:ilvl w:val="1"/>
          <w:numId w:val="3"/>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EXAMPLE: FY19 TIGER/BUILD Grant: $10 million; FHWA Formula Funds: $5 million. </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request does not fully fund the project, describe where the remaining funding comes from to complete the project.</w:t>
      </w:r>
    </w:p>
    <w:p w:rsidR="00000000" w:rsidDel="00000000" w:rsidP="00000000" w:rsidRDefault="00000000" w:rsidRPr="00000000" w14:paraId="00000088">
      <w:pPr>
        <w:numPr>
          <w:ilvl w:val="1"/>
          <w:numId w:val="3"/>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EXAMPLE: Unidentified State funds will compose 10 percent of the remaining cost and previously identified federal formula funds (STBG) will make up the rest. </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tbl>
      <w:tblPr>
        <w:tblStyle w:val="Table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space below to include any additional information that you feel would be useful to include with your request:</w:t>
      </w:r>
    </w:p>
    <w:tbl>
      <w:tblPr>
        <w:tblStyle w:val="Table2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E">
      <w:pPr>
        <w:pStyle w:val="Heading3"/>
        <w:rPr>
          <w:rFonts w:ascii="Times New Roman" w:cs="Times New Roman" w:eastAsia="Times New Roman" w:hAnsi="Times New Roman"/>
          <w:sz w:val="24"/>
          <w:szCs w:val="24"/>
        </w:rPr>
      </w:pPr>
      <w:bookmarkStart w:colFirst="0" w:colLast="0" w:name="_at8qqneunmmj" w:id="0"/>
      <w:bookmarkEnd w:id="0"/>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